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F67294" w14:textId="77777777" w:rsidR="0097562B" w:rsidRDefault="0097562B" w:rsidP="0097562B">
      <w:pPr>
        <w:spacing w:line="480" w:lineRule="auto"/>
        <w:jc w:val="center"/>
        <w:rPr>
          <w:rFonts w:ascii="Times New Roman" w:hAnsi="Times New Roman" w:cs="Times New Roman"/>
          <w:sz w:val="24"/>
          <w:szCs w:val="24"/>
          <w:lang w:val="en-US"/>
        </w:rPr>
      </w:pPr>
    </w:p>
    <w:p w14:paraId="75299DA2" w14:textId="77777777" w:rsidR="0097562B" w:rsidRDefault="0097562B" w:rsidP="0097562B">
      <w:pPr>
        <w:spacing w:line="480" w:lineRule="auto"/>
        <w:jc w:val="center"/>
        <w:rPr>
          <w:rFonts w:ascii="Times New Roman" w:hAnsi="Times New Roman" w:cs="Times New Roman"/>
          <w:sz w:val="24"/>
          <w:szCs w:val="24"/>
          <w:lang w:val="en-US"/>
        </w:rPr>
      </w:pPr>
    </w:p>
    <w:p w14:paraId="58E44467" w14:textId="788E9397" w:rsidR="0097562B" w:rsidRDefault="0097562B" w:rsidP="0097562B">
      <w:pPr>
        <w:spacing w:line="480" w:lineRule="auto"/>
        <w:jc w:val="center"/>
        <w:rPr>
          <w:rFonts w:ascii="Times New Roman" w:hAnsi="Times New Roman" w:cs="Times New Roman"/>
          <w:sz w:val="24"/>
          <w:szCs w:val="24"/>
          <w:lang w:val="en-US"/>
        </w:rPr>
      </w:pPr>
    </w:p>
    <w:p w14:paraId="10C10338" w14:textId="77777777" w:rsidR="0097562B" w:rsidRDefault="0097562B" w:rsidP="0097562B">
      <w:pPr>
        <w:spacing w:line="480" w:lineRule="auto"/>
        <w:jc w:val="center"/>
        <w:rPr>
          <w:rFonts w:ascii="Times New Roman" w:hAnsi="Times New Roman" w:cs="Times New Roman"/>
          <w:sz w:val="24"/>
          <w:szCs w:val="24"/>
          <w:lang w:val="en-US"/>
        </w:rPr>
      </w:pPr>
    </w:p>
    <w:p w14:paraId="354FF6C3" w14:textId="77777777" w:rsidR="0097562B" w:rsidRDefault="0097562B" w:rsidP="0097562B">
      <w:pPr>
        <w:spacing w:line="480" w:lineRule="auto"/>
        <w:jc w:val="center"/>
        <w:rPr>
          <w:rFonts w:ascii="Times New Roman" w:hAnsi="Times New Roman" w:cs="Times New Roman"/>
          <w:sz w:val="24"/>
          <w:szCs w:val="24"/>
          <w:lang w:val="en-US"/>
        </w:rPr>
      </w:pPr>
    </w:p>
    <w:p w14:paraId="3DF59ABA" w14:textId="5BA0A0CE" w:rsidR="00885E84" w:rsidRDefault="00F93A75" w:rsidP="009756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A </w:t>
      </w:r>
      <w:r w:rsidR="002A645D">
        <w:rPr>
          <w:rFonts w:ascii="Times New Roman" w:hAnsi="Times New Roman" w:cs="Times New Roman"/>
          <w:sz w:val="24"/>
          <w:szCs w:val="24"/>
          <w:lang w:val="en-US"/>
        </w:rPr>
        <w:t>Response on Data Security</w:t>
      </w:r>
    </w:p>
    <w:p w14:paraId="7A625872" w14:textId="7FEAA4C3" w:rsidR="0097562B" w:rsidRDefault="0097562B" w:rsidP="009756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67BFC4CC" w14:textId="04088722" w:rsidR="0097562B" w:rsidRDefault="0097562B" w:rsidP="009756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678693EA" w14:textId="77777777" w:rsidR="0097562B" w:rsidRDefault="0097562B" w:rsidP="009756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E9818DA" w14:textId="57AAC31C" w:rsidR="0097562B" w:rsidRDefault="00F93A75" w:rsidP="009756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A </w:t>
      </w:r>
      <w:r w:rsidR="0097562B" w:rsidRPr="0097562B">
        <w:rPr>
          <w:rFonts w:ascii="Times New Roman" w:hAnsi="Times New Roman" w:cs="Times New Roman"/>
          <w:sz w:val="24"/>
          <w:szCs w:val="24"/>
          <w:lang w:val="en-US"/>
        </w:rPr>
        <w:t>Response on Data Security</w:t>
      </w:r>
    </w:p>
    <w:p w14:paraId="2FEB0EB9" w14:textId="77777777" w:rsidR="0097562B" w:rsidRDefault="002A645D" w:rsidP="0097562B">
      <w:pPr>
        <w:spacing w:line="480" w:lineRule="auto"/>
        <w:ind w:firstLine="720"/>
        <w:rPr>
          <w:rFonts w:ascii="Times New Roman" w:hAnsi="Times New Roman" w:cs="Times New Roman"/>
          <w:sz w:val="24"/>
          <w:szCs w:val="24"/>
          <w:lang w:val="en-US"/>
        </w:rPr>
      </w:pPr>
      <w:r w:rsidRPr="002A645D">
        <w:rPr>
          <w:rFonts w:ascii="Times New Roman" w:hAnsi="Times New Roman" w:cs="Times New Roman"/>
          <w:sz w:val="24"/>
          <w:szCs w:val="24"/>
          <w:lang w:val="en-US"/>
        </w:rPr>
        <w:t>This post is valuable as it presents some credible insights through which organizations can secure private data from internal and external invaders. What has not been brought out is the relevance that data protection system brings to the organization when it is adequately protected. When organizations are known to reputably secure their customers’ data, the organization improves its public relation and trust as shown by Andrew &amp; Baker (2019). These two concepts are pivotal in designing successful organizational interventions that require customer participation. Correspondingly, an organization whose private information is properly secured possesses better chances of internal decision making.</w:t>
      </w:r>
    </w:p>
    <w:p w14:paraId="30439A11" w14:textId="7F0D4331" w:rsidR="0097562B" w:rsidRDefault="002A645D" w:rsidP="0097562B">
      <w:pPr>
        <w:spacing w:line="480" w:lineRule="auto"/>
        <w:ind w:firstLine="720"/>
        <w:rPr>
          <w:rFonts w:ascii="Times New Roman" w:hAnsi="Times New Roman" w:cs="Times New Roman"/>
          <w:sz w:val="24"/>
          <w:szCs w:val="24"/>
          <w:lang w:val="en-US"/>
        </w:rPr>
      </w:pPr>
      <w:r w:rsidRPr="002A645D">
        <w:rPr>
          <w:rFonts w:ascii="Times New Roman" w:hAnsi="Times New Roman" w:cs="Times New Roman"/>
          <w:sz w:val="24"/>
          <w:szCs w:val="24"/>
          <w:lang w:val="en-US"/>
        </w:rPr>
        <w:t>In response to the illustrations given as methods of securing private organizational data, I would add that with the increased usage of internet services, going for services of renowned data handlers can also prove valuable. There are companies that are independently working on data protection, with their help it becomes easier to have double data protection. Lastly, the company can use firewall data protection that notifies the information technology department or the company’s management of any forms of breaches (Andrew &amp; Baker, 2019).</w:t>
      </w:r>
    </w:p>
    <w:p w14:paraId="118F3793" w14:textId="77777777" w:rsidR="0065509D" w:rsidRDefault="0065509D" w:rsidP="0097562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C5E28DE" w14:textId="319DE60C" w:rsidR="0097562B" w:rsidRDefault="002A645D" w:rsidP="0097562B">
      <w:pPr>
        <w:spacing w:line="480" w:lineRule="auto"/>
        <w:jc w:val="center"/>
        <w:rPr>
          <w:rFonts w:ascii="Times New Roman" w:hAnsi="Times New Roman" w:cs="Times New Roman"/>
          <w:sz w:val="24"/>
          <w:szCs w:val="24"/>
          <w:lang w:val="en-US"/>
        </w:rPr>
      </w:pPr>
      <w:r w:rsidRPr="002A645D">
        <w:rPr>
          <w:rFonts w:ascii="Times New Roman" w:hAnsi="Times New Roman" w:cs="Times New Roman"/>
          <w:sz w:val="24"/>
          <w:szCs w:val="24"/>
          <w:lang w:val="en-US"/>
        </w:rPr>
        <w:lastRenderedPageBreak/>
        <w:t>Reference</w:t>
      </w:r>
    </w:p>
    <w:p w14:paraId="71202853" w14:textId="5352994D" w:rsidR="002A645D" w:rsidRPr="002A645D" w:rsidRDefault="002A645D" w:rsidP="0097562B">
      <w:pPr>
        <w:spacing w:line="480" w:lineRule="auto"/>
        <w:ind w:left="720" w:hanging="720"/>
        <w:rPr>
          <w:rFonts w:ascii="Times New Roman" w:hAnsi="Times New Roman" w:cs="Times New Roman"/>
          <w:sz w:val="24"/>
          <w:szCs w:val="24"/>
          <w:lang w:val="en-US"/>
        </w:rPr>
      </w:pPr>
      <w:r w:rsidRPr="002A645D">
        <w:rPr>
          <w:rFonts w:ascii="Times New Roman" w:hAnsi="Times New Roman" w:cs="Times New Roman"/>
          <w:sz w:val="24"/>
          <w:szCs w:val="24"/>
          <w:lang w:val="en-US"/>
        </w:rPr>
        <w:t>Andrew, J., &amp; Baker, M. (2019). The General Data Protection Regulation in the Age of Surveillance Capitalism. </w:t>
      </w:r>
      <w:r w:rsidRPr="002A645D">
        <w:rPr>
          <w:rFonts w:ascii="Times New Roman" w:hAnsi="Times New Roman" w:cs="Times New Roman"/>
          <w:i/>
          <w:iCs/>
          <w:sz w:val="24"/>
          <w:szCs w:val="24"/>
          <w:lang w:val="en-US"/>
        </w:rPr>
        <w:t>Journal of Business Ethics</w:t>
      </w:r>
      <w:r w:rsidRPr="002A645D">
        <w:rPr>
          <w:rFonts w:ascii="Times New Roman" w:hAnsi="Times New Roman" w:cs="Times New Roman"/>
          <w:sz w:val="24"/>
          <w:szCs w:val="24"/>
          <w:lang w:val="en-US"/>
        </w:rPr>
        <w:t>, 1-14.</w:t>
      </w:r>
    </w:p>
    <w:sectPr w:rsidR="002A645D" w:rsidRPr="002A645D" w:rsidSect="0097562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96B290" w14:textId="77777777" w:rsidR="00D36416" w:rsidRDefault="00D36416" w:rsidP="0097562B">
      <w:pPr>
        <w:spacing w:after="0" w:line="240" w:lineRule="auto"/>
      </w:pPr>
      <w:r>
        <w:separator/>
      </w:r>
    </w:p>
  </w:endnote>
  <w:endnote w:type="continuationSeparator" w:id="0">
    <w:p w14:paraId="6B5F0DEC" w14:textId="77777777" w:rsidR="00D36416" w:rsidRDefault="00D36416" w:rsidP="00975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C5908" w14:textId="77777777" w:rsidR="00D36416" w:rsidRDefault="00D36416" w:rsidP="0097562B">
      <w:pPr>
        <w:spacing w:after="0" w:line="240" w:lineRule="auto"/>
      </w:pPr>
      <w:r>
        <w:separator/>
      </w:r>
    </w:p>
  </w:footnote>
  <w:footnote w:type="continuationSeparator" w:id="0">
    <w:p w14:paraId="2D284271" w14:textId="77777777" w:rsidR="00D36416" w:rsidRDefault="00D36416" w:rsidP="00975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85380542"/>
      <w:docPartObj>
        <w:docPartGallery w:val="Page Numbers (Top of Page)"/>
        <w:docPartUnique/>
      </w:docPartObj>
    </w:sdtPr>
    <w:sdtEndPr>
      <w:rPr>
        <w:noProof/>
      </w:rPr>
    </w:sdtEndPr>
    <w:sdtContent>
      <w:p w14:paraId="2A65A277" w14:textId="4C89016A" w:rsidR="0097562B" w:rsidRPr="0097562B" w:rsidRDefault="00F93A75" w:rsidP="0097562B">
        <w:pPr>
          <w:pStyle w:val="Header"/>
          <w:jc w:val="right"/>
          <w:rPr>
            <w:rFonts w:ascii="Times New Roman" w:hAnsi="Times New Roman" w:cs="Times New Roman"/>
          </w:rPr>
        </w:pPr>
        <w:r>
          <w:rPr>
            <w:rFonts w:ascii="Times New Roman" w:hAnsi="Times New Roman" w:cs="Times New Roman"/>
            <w:lang w:val="en-US"/>
          </w:rPr>
          <w:t xml:space="preserve">A </w:t>
        </w:r>
        <w:r w:rsidR="0097562B" w:rsidRPr="0097562B">
          <w:rPr>
            <w:rFonts w:ascii="Times New Roman" w:hAnsi="Times New Roman" w:cs="Times New Roman"/>
            <w:lang w:val="en-US"/>
          </w:rPr>
          <w:t>RESPONSE ON DATA SECURITY</w:t>
        </w:r>
        <w:r w:rsidR="0097562B">
          <w:rPr>
            <w:rFonts w:ascii="Times New Roman" w:hAnsi="Times New Roman" w:cs="Times New Roman"/>
          </w:rPr>
          <w:tab/>
        </w:r>
        <w:r w:rsidR="0097562B">
          <w:rPr>
            <w:rFonts w:ascii="Times New Roman" w:hAnsi="Times New Roman" w:cs="Times New Roman"/>
          </w:rPr>
          <w:tab/>
        </w:r>
        <w:r w:rsidR="0097562B" w:rsidRPr="0097562B">
          <w:rPr>
            <w:rFonts w:ascii="Times New Roman" w:hAnsi="Times New Roman" w:cs="Times New Roman"/>
          </w:rPr>
          <w:fldChar w:fldCharType="begin"/>
        </w:r>
        <w:r w:rsidR="0097562B" w:rsidRPr="0097562B">
          <w:rPr>
            <w:rFonts w:ascii="Times New Roman" w:hAnsi="Times New Roman" w:cs="Times New Roman"/>
          </w:rPr>
          <w:instrText xml:space="preserve"> PAGE   \* MERGEFORMAT </w:instrText>
        </w:r>
        <w:r w:rsidR="0097562B" w:rsidRPr="0097562B">
          <w:rPr>
            <w:rFonts w:ascii="Times New Roman" w:hAnsi="Times New Roman" w:cs="Times New Roman"/>
          </w:rPr>
          <w:fldChar w:fldCharType="separate"/>
        </w:r>
        <w:r w:rsidR="0097562B" w:rsidRPr="0097562B">
          <w:rPr>
            <w:rFonts w:ascii="Times New Roman" w:hAnsi="Times New Roman" w:cs="Times New Roman"/>
            <w:noProof/>
          </w:rPr>
          <w:t>2</w:t>
        </w:r>
        <w:r w:rsidR="0097562B" w:rsidRPr="0097562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10128975"/>
      <w:docPartObj>
        <w:docPartGallery w:val="Page Numbers (Top of Page)"/>
        <w:docPartUnique/>
      </w:docPartObj>
    </w:sdtPr>
    <w:sdtEndPr>
      <w:rPr>
        <w:noProof/>
      </w:rPr>
    </w:sdtEndPr>
    <w:sdtContent>
      <w:p w14:paraId="31D469E6" w14:textId="30B7294C" w:rsidR="0097562B" w:rsidRPr="0097562B" w:rsidRDefault="0097562B" w:rsidP="0097562B">
        <w:pPr>
          <w:pStyle w:val="Header"/>
          <w:jc w:val="right"/>
          <w:rPr>
            <w:rFonts w:ascii="Times New Roman" w:hAnsi="Times New Roman" w:cs="Times New Roman"/>
          </w:rPr>
        </w:pPr>
        <w:r>
          <w:rPr>
            <w:rFonts w:ascii="Times New Roman" w:hAnsi="Times New Roman" w:cs="Times New Roman"/>
            <w:lang w:val="en-US"/>
          </w:rPr>
          <w:t xml:space="preserve">Running head: </w:t>
        </w:r>
        <w:r w:rsidR="00F93A75">
          <w:rPr>
            <w:rFonts w:ascii="Times New Roman" w:hAnsi="Times New Roman" w:cs="Times New Roman"/>
            <w:lang w:val="en-US"/>
          </w:rPr>
          <w:t xml:space="preserve">A </w:t>
        </w:r>
        <w:r w:rsidRPr="0097562B">
          <w:rPr>
            <w:rFonts w:ascii="Times New Roman" w:hAnsi="Times New Roman" w:cs="Times New Roman"/>
            <w:lang w:val="en-US"/>
          </w:rPr>
          <w:t>RESPONSE ON DATA SECURITY</w:t>
        </w:r>
        <w:r>
          <w:rPr>
            <w:rFonts w:ascii="Times New Roman" w:hAnsi="Times New Roman" w:cs="Times New Roman"/>
          </w:rPr>
          <w:tab/>
        </w:r>
        <w:r w:rsidRPr="0097562B">
          <w:rPr>
            <w:rFonts w:ascii="Times New Roman" w:hAnsi="Times New Roman" w:cs="Times New Roman"/>
          </w:rPr>
          <w:fldChar w:fldCharType="begin"/>
        </w:r>
        <w:r w:rsidRPr="0097562B">
          <w:rPr>
            <w:rFonts w:ascii="Times New Roman" w:hAnsi="Times New Roman" w:cs="Times New Roman"/>
          </w:rPr>
          <w:instrText xml:space="preserve"> PAGE   \* MERGEFORMAT </w:instrText>
        </w:r>
        <w:r w:rsidRPr="0097562B">
          <w:rPr>
            <w:rFonts w:ascii="Times New Roman" w:hAnsi="Times New Roman" w:cs="Times New Roman"/>
          </w:rPr>
          <w:fldChar w:fldCharType="separate"/>
        </w:r>
        <w:r w:rsidRPr="0097562B">
          <w:rPr>
            <w:rFonts w:ascii="Times New Roman" w:hAnsi="Times New Roman" w:cs="Times New Roman"/>
            <w:noProof/>
          </w:rPr>
          <w:t>2</w:t>
        </w:r>
        <w:r w:rsidRPr="0097562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NTEyNjW2NDE2NjdS0lEKTi0uzszPAykwqgUAigYphSwAAAA="/>
  </w:docVars>
  <w:rsids>
    <w:rsidRoot w:val="002A645D"/>
    <w:rsid w:val="00267B83"/>
    <w:rsid w:val="002A645D"/>
    <w:rsid w:val="0065509D"/>
    <w:rsid w:val="00885E84"/>
    <w:rsid w:val="0097562B"/>
    <w:rsid w:val="00D36416"/>
    <w:rsid w:val="00E06FA6"/>
    <w:rsid w:val="00F93A7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B2617"/>
  <w15:chartTrackingRefBased/>
  <w15:docId w15:val="{C2EF79FC-AB24-4BB1-B0EA-4DB87043E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56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562B"/>
  </w:style>
  <w:style w:type="paragraph" w:styleId="Footer">
    <w:name w:val="footer"/>
    <w:basedOn w:val="Normal"/>
    <w:link w:val="FooterChar"/>
    <w:uiPriority w:val="99"/>
    <w:unhideWhenUsed/>
    <w:rsid w:val="009756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5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224</Words>
  <Characters>1282</Characters>
  <Application>Microsoft Office Word</Application>
  <DocSecurity>0</DocSecurity>
  <Lines>10</Lines>
  <Paragraphs>3</Paragraphs>
  <ScaleCrop>false</ScaleCrop>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2020-09-16T18:23:00Z</dcterms:created>
  <dcterms:modified xsi:type="dcterms:W3CDTF">2020-09-16T18:29:00Z</dcterms:modified>
</cp:coreProperties>
</file>